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80" w:rsidRPr="008B73A1" w:rsidRDefault="00682E80" w:rsidP="00682E80">
      <w:pPr>
        <w:jc w:val="center"/>
        <w:rPr>
          <w:rFonts w:ascii="Arial" w:eastAsia="Arial" w:hAnsi="Arial" w:cs="Arial"/>
          <w:b/>
          <w:color w:val="000000"/>
          <w:sz w:val="24"/>
          <w:szCs w:val="24"/>
          <w:highlight w:val="yellow"/>
        </w:rPr>
      </w:pPr>
      <w:r w:rsidRPr="008B73A1">
        <w:rPr>
          <w:sz w:val="24"/>
          <w:szCs w:val="24"/>
        </w:rPr>
        <w:t>Debris Removal Services for Disaster Debris and Hazard Tree Removal</w:t>
      </w:r>
    </w:p>
    <w:p w:rsidR="00682E80" w:rsidRDefault="00682E80" w:rsidP="00682E80">
      <w:pPr>
        <w:widowControl w:val="0"/>
        <w:spacing w:line="320" w:lineRule="auto"/>
        <w:ind w:right="135"/>
        <w:rPr>
          <w:rFonts w:ascii="Arial" w:eastAsia="Arial" w:hAnsi="Arial" w:cs="Arial"/>
          <w:b/>
          <w:sz w:val="24"/>
          <w:szCs w:val="24"/>
          <w:highlight w:val="red"/>
        </w:rPr>
      </w:pPr>
    </w:p>
    <w:tbl>
      <w:tblPr>
        <w:tblW w:w="9345" w:type="dxa"/>
        <w:tblBorders>
          <w:top w:val="nil"/>
          <w:left w:val="nil"/>
          <w:bottom w:val="nil"/>
          <w:right w:val="nil"/>
          <w:insideH w:val="nil"/>
          <w:insideV w:val="nil"/>
        </w:tblBorders>
        <w:tblLayout w:type="fixed"/>
        <w:tblLook w:val="0600"/>
      </w:tblPr>
      <w:tblGrid>
        <w:gridCol w:w="4245"/>
        <w:gridCol w:w="1275"/>
        <w:gridCol w:w="1335"/>
        <w:gridCol w:w="1215"/>
        <w:gridCol w:w="1275"/>
      </w:tblGrid>
      <w:tr w:rsidR="00682E80" w:rsidTr="00BA093B">
        <w:trPr>
          <w:trHeight w:val="330"/>
        </w:trPr>
        <w:tc>
          <w:tcPr>
            <w:tcW w:w="9345" w:type="dxa"/>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Exhibit E - Cost Worksheet</w:t>
            </w:r>
          </w:p>
        </w:tc>
      </w:tr>
      <w:tr w:rsidR="00682E80" w:rsidTr="00BA093B">
        <w:trPr>
          <w:trHeight w:val="84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Item (A)</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center"/>
              <w:rPr>
                <w:rFonts w:ascii="Arial" w:eastAsia="Arial" w:hAnsi="Arial" w:cs="Arial"/>
                <w:b/>
                <w:shd w:val="clear" w:color="auto" w:fill="E6E6E6"/>
              </w:rPr>
            </w:pPr>
            <w:r>
              <w:rPr>
                <w:rFonts w:ascii="Arial" w:eastAsia="Arial" w:hAnsi="Arial" w:cs="Arial"/>
                <w:b/>
                <w:sz w:val="22"/>
                <w:szCs w:val="22"/>
                <w:shd w:val="clear" w:color="auto" w:fill="E6E6E6"/>
              </w:rPr>
              <w:t>Unit of Measure (B)</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center"/>
              <w:rPr>
                <w:rFonts w:ascii="Arial" w:eastAsia="Arial" w:hAnsi="Arial" w:cs="Arial"/>
                <w:b/>
                <w:shd w:val="clear" w:color="auto" w:fill="E6E6E6"/>
              </w:rPr>
            </w:pPr>
            <w:r>
              <w:rPr>
                <w:rFonts w:ascii="Arial" w:eastAsia="Arial" w:hAnsi="Arial" w:cs="Arial"/>
                <w:b/>
                <w:sz w:val="22"/>
                <w:szCs w:val="22"/>
                <w:shd w:val="clear" w:color="auto" w:fill="E6E6E6"/>
              </w:rPr>
              <w:t>Estimated Quantity (C)</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center"/>
              <w:rPr>
                <w:rFonts w:ascii="Arial" w:eastAsia="Arial" w:hAnsi="Arial" w:cs="Arial"/>
                <w:b/>
                <w:shd w:val="clear" w:color="auto" w:fill="E6E6E6"/>
              </w:rPr>
            </w:pPr>
            <w:r>
              <w:rPr>
                <w:rFonts w:ascii="Arial" w:eastAsia="Arial" w:hAnsi="Arial" w:cs="Arial"/>
                <w:b/>
                <w:sz w:val="22"/>
                <w:szCs w:val="22"/>
                <w:shd w:val="clear" w:color="auto" w:fill="E6E6E6"/>
              </w:rPr>
              <w:t>Rate (D)</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center"/>
              <w:rPr>
                <w:rFonts w:ascii="Arial" w:eastAsia="Arial" w:hAnsi="Arial" w:cs="Arial"/>
                <w:b/>
                <w:shd w:val="clear" w:color="auto" w:fill="E6E6E6"/>
              </w:rPr>
            </w:pPr>
            <w:r>
              <w:rPr>
                <w:rFonts w:ascii="Arial" w:eastAsia="Arial" w:hAnsi="Arial" w:cs="Arial"/>
                <w:b/>
                <w:sz w:val="22"/>
                <w:szCs w:val="22"/>
                <w:shd w:val="clear" w:color="auto" w:fill="E6E6E6"/>
              </w:rPr>
              <w:t>Extended Totals (E)=(</w:t>
            </w:r>
            <w:proofErr w:type="spellStart"/>
            <w:r>
              <w:rPr>
                <w:rFonts w:ascii="Arial" w:eastAsia="Arial" w:hAnsi="Arial" w:cs="Arial"/>
                <w:b/>
                <w:sz w:val="22"/>
                <w:szCs w:val="22"/>
                <w:shd w:val="clear" w:color="auto" w:fill="E6E6E6"/>
              </w:rPr>
              <w:t>CxD</w:t>
            </w:r>
            <w:proofErr w:type="spellEnd"/>
            <w:r>
              <w:rPr>
                <w:rFonts w:ascii="Arial" w:eastAsia="Arial" w:hAnsi="Arial" w:cs="Arial"/>
                <w:b/>
                <w:sz w:val="22"/>
                <w:szCs w:val="22"/>
                <w:shd w:val="clear" w:color="auto" w:fill="E6E6E6"/>
              </w:rPr>
              <w:t>)</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MOBILIZATION</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585"/>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Mobilization</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Lump Sum Total</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MOBILIZATION</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DEBRIS CLEARANCE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Additional General Labor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Hours</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140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General Management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Hours</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70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135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Road Clearance Crew</w:t>
            </w:r>
          </w:p>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1. Wheel Loader with operator, 2.5cy</w:t>
            </w:r>
          </w:p>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2. Foreman with support vehicle and small equipment</w:t>
            </w:r>
          </w:p>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3. Laborer with chainsaw</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4. Laborers with hand tools (2)</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Hours</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210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DEBRIS CLEARANCE</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135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ELIGIBLE VEGETATIVE DEBRIS REMOVAL</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Work consists of the collection and transportation of Eligible Vegetative Debris on the ROW to a City approved DDMS site or City Designated Final Disposal Site.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0-30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115,000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31-60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75,000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lastRenderedPageBreak/>
              <w:t>TOTAL - VEGETATIVE DEBRIS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1095"/>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ELIGIBLE C&amp;D DEBRIS REMOVAL</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Work consists of the collection and transportation of Eligible C&amp;D Debris on the ROW to a City approved DDMS site or City Designated Final Disposal Site.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0-30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45,000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31-60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45,000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C&amp;D DEBRIS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186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ELIGIBLE DEMOLITION, REMOVAL, TRANSPORT AND DISPOSAL OF NON-RACM STRUCTURES</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Work consists of the decommissioning, demolition and disposal of Eligible Non-RACM Structures on public or private property and hauling the resulting debris to a City Designated Final Disposal Site.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0-30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6,000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31-60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3,000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NON-RACM STRUCTURES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186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ELIGIBLE DEMOLITION, REMOVAL, TRANSPORT AND DISPOSAL OF RACM STRUCTURES</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xml:space="preserve">Work consists of the decommissioning, demolition and disposal of Eligible RACM Structures </w:t>
            </w:r>
            <w:r>
              <w:rPr>
                <w:rFonts w:ascii="Arial" w:eastAsia="Arial" w:hAnsi="Arial" w:cs="Arial"/>
                <w:b/>
                <w:sz w:val="22"/>
                <w:szCs w:val="22"/>
                <w:shd w:val="clear" w:color="auto" w:fill="E6E6E6"/>
              </w:rPr>
              <w:lastRenderedPageBreak/>
              <w:t>on public or private property and hauling the resulting debris to a City Designated Final Disposal Site.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lastRenderedPageBreak/>
              <w:t>0-30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6,000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31-60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3,000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RACM STRUCTURES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2115"/>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DDMS SITE MANAGEMENT, OPERATIONS AND REDUCTION</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Work consists of managing and operating DDMS sites and reducing eligible disaster debris through source separation, grinding, air curtain incineration, or controlled open burning. Contractor shall provide certified scales and/or debris site towers as requested by City.</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Grinding</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150,000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Air Curtain Incinerators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Controlled Open Burning</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DDMS MANAGEMENT &amp; REDUCTION</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135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HAUL-OUT OF REDUCED ELIGIBLE DEBRIS TO A CITY DESIGNATED FINAL DISPOSAL SITE</w:t>
            </w: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Work consists of loading and transporting reduced Eligible disaster related debris from a City approved DDMS site to a City Designated Final Disposal Site.</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0-30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lastRenderedPageBreak/>
              <w:t>31-60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60+ miles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HAUL-OUT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288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z w:val="22"/>
                <w:szCs w:val="22"/>
                <w:shd w:val="clear" w:color="auto" w:fill="E6E6E6"/>
              </w:rPr>
            </w:pPr>
            <w:r>
              <w:rPr>
                <w:rFonts w:ascii="Arial" w:eastAsia="Arial" w:hAnsi="Arial" w:cs="Arial"/>
                <w:b/>
                <w:sz w:val="22"/>
                <w:szCs w:val="22"/>
                <w:shd w:val="clear" w:color="auto" w:fill="E6E6E6"/>
              </w:rPr>
              <w:t>REMOVAL OF ELIGIBLE HAZARDOUS LEANING TREES AND HANGING LIMBS Work consists of cutting eligible hazardous trees or limbs and placing them on the safest possible location on the ROW for collection.</w:t>
            </w:r>
          </w:p>
          <w:p w:rsidR="00682E80" w:rsidRDefault="00682E80" w:rsidP="00BA093B">
            <w:pPr>
              <w:widowControl w:val="0"/>
              <w:spacing w:line="320" w:lineRule="auto"/>
              <w:ind w:right="135"/>
              <w:rPr>
                <w:rFonts w:ascii="Arial" w:eastAsia="Arial" w:hAnsi="Arial" w:cs="Arial"/>
                <w:b/>
                <w:sz w:val="22"/>
                <w:szCs w:val="22"/>
                <w:shd w:val="clear" w:color="auto" w:fill="E6E6E6"/>
              </w:rPr>
            </w:pPr>
          </w:p>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REMOVAL OF ELIGIBLE HAZARDOUS STUMPS Work consists of removing Eligible hazardous stumps and transporting resulting debris on the ROW to a City approved DDMS site or City Final Disposal Site. Contractor to backfill all stump holes.</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Tree &lt; 12"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Tree 13" - 24"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Tree 25" - 36"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Tree 37" - 48"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Tree &gt; 49"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25</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Hanging Limb</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Tree</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Stump &lt; 36"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Stump</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30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Stump 37" - 48 "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Stump</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15</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Hazardous Stump &gt; 49" diameter</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Per Stump</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TREES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SPECIALTY REMOVAL</w:t>
            </w: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F2F2F2"/>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585"/>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lastRenderedPageBreak/>
              <w:t>Waterway Debris Removal (canals, rivers, creeks, streams, ditches)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585"/>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Sand, Silt, and Debris Removal from Detention/Retention Structures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Debris Removal from Subsurface Drainage Structures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CY</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Abandoned Vehicles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Each</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White Goods Removal - Non-Freon</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Each</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White Goods Removal - with Freon Management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Each</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Electronic Waste</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Pound</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Household Hazardous Waste (HHW)</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Pound</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100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Infectious Waste</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Pound</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Small Dead Animal Carcass - less than 100 lbs.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Ton</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Large Dead Animal Carcass - more than 101 lbs.</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Ton</w:t>
            </w:r>
          </w:p>
        </w:tc>
        <w:tc>
          <w:tcPr>
            <w:tcW w:w="13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jc w:val="right"/>
              <w:rPr>
                <w:rFonts w:ascii="Arial" w:eastAsia="Arial" w:hAnsi="Arial" w:cs="Arial"/>
                <w:b/>
                <w:shd w:val="clear" w:color="auto" w:fill="E6E6E6"/>
              </w:rPr>
            </w:pPr>
            <w:r>
              <w:rPr>
                <w:rFonts w:ascii="Arial" w:eastAsia="Arial" w:hAnsi="Arial" w:cs="Arial"/>
                <w:b/>
                <w:sz w:val="22"/>
                <w:szCs w:val="22"/>
                <w:shd w:val="clear" w:color="auto" w:fill="E6E6E6"/>
              </w:rPr>
              <w:t>5</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8070"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 SPECIALTY REMOVAL</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15"/>
        </w:trPr>
        <w:tc>
          <w:tcPr>
            <w:tcW w:w="934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TOTALS WORKSHEET:</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TOTAL COST</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Mobilization</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Debris Clearance</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Vegetative Debris</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C&amp;D Debris</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Non-RACM Structures</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RACM Structures</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DDMS Management &amp; Reduction</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Haul-Out</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Trees</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Specialty Removal</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r w:rsidR="00682E80" w:rsidTr="00BA093B">
        <w:trPr>
          <w:trHeight w:val="330"/>
        </w:trPr>
        <w:tc>
          <w:tcPr>
            <w:tcW w:w="42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lastRenderedPageBreak/>
              <w:t>TOTAL</w:t>
            </w:r>
          </w:p>
        </w:tc>
        <w:tc>
          <w:tcPr>
            <w:tcW w:w="12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3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82E80" w:rsidRDefault="00682E80" w:rsidP="00BA093B">
            <w:pPr>
              <w:widowControl w:val="0"/>
              <w:spacing w:line="320" w:lineRule="auto"/>
              <w:ind w:right="135"/>
              <w:rPr>
                <w:rFonts w:ascii="Arial" w:eastAsia="Arial" w:hAnsi="Arial" w:cs="Arial"/>
                <w:b/>
                <w:shd w:val="clear" w:color="auto" w:fill="E6E6E6"/>
              </w:rPr>
            </w:pPr>
            <w:r>
              <w:rPr>
                <w:rFonts w:ascii="Arial" w:eastAsia="Arial" w:hAnsi="Arial" w:cs="Arial"/>
                <w:b/>
                <w:sz w:val="22"/>
                <w:szCs w:val="22"/>
                <w:shd w:val="clear" w:color="auto" w:fill="E6E6E6"/>
              </w:rPr>
              <w:t>$ -</w:t>
            </w:r>
          </w:p>
        </w:tc>
      </w:tr>
    </w:tbl>
    <w:p w:rsidR="00492B55" w:rsidRDefault="00682E80"/>
    <w:sectPr w:rsidR="00492B55" w:rsidSect="00E402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E80"/>
    <w:rsid w:val="001A5046"/>
    <w:rsid w:val="00682E80"/>
    <w:rsid w:val="00D57657"/>
    <w:rsid w:val="00E40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adrian.allemand</dc:creator>
  <cp:lastModifiedBy>adrian.allemand</cp:lastModifiedBy>
  <cp:revision>1</cp:revision>
  <dcterms:created xsi:type="dcterms:W3CDTF">2025-05-29T15:21:00Z</dcterms:created>
  <dcterms:modified xsi:type="dcterms:W3CDTF">2025-05-29T15:22:00Z</dcterms:modified>
</cp:coreProperties>
</file>